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62"/>
        <w:tblW w:w="9918" w:type="dxa"/>
        <w:tblLayout w:type="fixed"/>
        <w:tblLook w:val="0000" w:firstRow="0" w:lastRow="0" w:firstColumn="0" w:lastColumn="0" w:noHBand="0" w:noVBand="0"/>
      </w:tblPr>
      <w:tblGrid>
        <w:gridCol w:w="2376"/>
        <w:gridCol w:w="2439"/>
        <w:gridCol w:w="1701"/>
        <w:gridCol w:w="3402"/>
      </w:tblGrid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Araştırmacı(</w:t>
            </w:r>
            <w:proofErr w:type="spellStart"/>
            <w:r w:rsidRPr="002A6AE8">
              <w:rPr>
                <w:color w:val="000000"/>
                <w:sz w:val="20"/>
                <w:szCs w:val="20"/>
              </w:rPr>
              <w:t>lar</w:t>
            </w:r>
            <w:proofErr w:type="spellEnd"/>
            <w:r w:rsidRPr="002A6A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(  ) Fen ve Mühendislik Bilimleri  (  ) Tıp ve Sağlık Bilimleri  (  ) Sosyal Bilimler</w:t>
            </w:r>
          </w:p>
        </w:tc>
      </w:tr>
      <w:tr w:rsidR="00241F90" w:rsidRPr="002A6AE8" w:rsidTr="002A6AE8">
        <w:trPr>
          <w:trHeight w:val="3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Proje Süresi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241F90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 xml:space="preserve">Süresi: </w:t>
            </w:r>
          </w:p>
        </w:tc>
      </w:tr>
    </w:tbl>
    <w:p w:rsidR="00241F90" w:rsidRPr="002A6AE8" w:rsidRDefault="00241F90"/>
    <w:p w:rsidR="00241F90" w:rsidRPr="002A6AE8" w:rsidRDefault="00241F90"/>
    <w:tbl>
      <w:tblPr>
        <w:tblpPr w:leftFromText="141" w:rightFromText="141" w:vertAnchor="text" w:horzAnchor="margin" w:tblpX="108" w:tblpY="62"/>
        <w:tblW w:w="9918" w:type="dxa"/>
        <w:tblLayout w:type="fixed"/>
        <w:tblLook w:val="0000" w:firstRow="0" w:lastRow="0" w:firstColumn="0" w:lastColumn="0" w:noHBand="0" w:noVBand="0"/>
      </w:tblPr>
      <w:tblGrid>
        <w:gridCol w:w="2689"/>
        <w:gridCol w:w="7229"/>
      </w:tblGrid>
      <w:tr w:rsidR="00241F90" w:rsidRPr="002A6AE8" w:rsidTr="002A6AE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Destek Miktarı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 xml:space="preserve">Ek Kaynak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Harcanan Ödenek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Araştırmacı(</w:t>
            </w:r>
            <w:proofErr w:type="spellStart"/>
            <w:r w:rsidRPr="002A6AE8">
              <w:rPr>
                <w:color w:val="000000"/>
                <w:sz w:val="20"/>
                <w:szCs w:val="20"/>
              </w:rPr>
              <w:t>lar</w:t>
            </w:r>
            <w:proofErr w:type="spellEnd"/>
            <w:r w:rsidRPr="002A6AE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Kalan Ödenek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D50A9" w:rsidRPr="002A6AE8" w:rsidTr="002A6AE8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0A9" w:rsidRPr="002A6AE8" w:rsidRDefault="005D50A9" w:rsidP="00241F90">
            <w:pPr>
              <w:spacing w:before="120"/>
              <w:jc w:val="both"/>
              <w:rPr>
                <w:b/>
                <w:color w:val="000000"/>
                <w:sz w:val="20"/>
                <w:szCs w:val="20"/>
              </w:rPr>
            </w:pPr>
            <w:r w:rsidRPr="002A6AE8">
              <w:rPr>
                <w:b/>
                <w:color w:val="000000"/>
                <w:sz w:val="20"/>
                <w:szCs w:val="20"/>
              </w:rPr>
              <w:t>Devralan Proje Yürütücüsü</w:t>
            </w: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 xml:space="preserve">Unvan, </w:t>
            </w:r>
          </w:p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11" w:rsidRPr="002A6AE8" w:rsidRDefault="00776E11" w:rsidP="00776E11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 xml:space="preserve">                          </w:t>
            </w:r>
          </w:p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Bölüm/Program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41F90" w:rsidRPr="002A6AE8" w:rsidTr="002A6AE8">
        <w:trPr>
          <w:trHeight w:val="3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2A6AE8">
              <w:rPr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90" w:rsidRPr="002A6AE8" w:rsidRDefault="00241F90" w:rsidP="0081687E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41F90" w:rsidRPr="002A6AE8" w:rsidRDefault="00241F90"/>
    <w:p w:rsidR="007E047C" w:rsidRDefault="000C5E25"/>
    <w:sectPr w:rsidR="007E047C" w:rsidSect="002A6AE8">
      <w:headerReference w:type="default" r:id="rId6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25" w:rsidRDefault="000C5E25" w:rsidP="002A6AE8">
      <w:r>
        <w:separator/>
      </w:r>
    </w:p>
  </w:endnote>
  <w:endnote w:type="continuationSeparator" w:id="0">
    <w:p w:rsidR="000C5E25" w:rsidRDefault="000C5E25" w:rsidP="002A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25" w:rsidRDefault="000C5E25" w:rsidP="002A6AE8">
      <w:r>
        <w:separator/>
      </w:r>
    </w:p>
  </w:footnote>
  <w:footnote w:type="continuationSeparator" w:id="0">
    <w:p w:rsidR="000C5E25" w:rsidRDefault="000C5E25" w:rsidP="002A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22"/>
      <w:gridCol w:w="4364"/>
      <w:gridCol w:w="1361"/>
      <w:gridCol w:w="1276"/>
    </w:tblGrid>
    <w:tr w:rsidR="002A6AE8" w:rsidRPr="002A6AE8" w:rsidTr="00102DEE">
      <w:trPr>
        <w:trHeight w:val="335"/>
      </w:trPr>
      <w:tc>
        <w:tcPr>
          <w:tcW w:w="292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860FC9" w:rsidP="002A6AE8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9419A03" wp14:editId="44BE594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A6AE8" w:rsidRPr="002A6AE8" w:rsidRDefault="002A6AE8" w:rsidP="00107319">
          <w:pPr>
            <w:spacing w:before="120" w:after="120"/>
            <w:jc w:val="center"/>
            <w:rPr>
              <w:b/>
              <w:szCs w:val="20"/>
            </w:rPr>
          </w:pPr>
          <w:r w:rsidRPr="002A6AE8">
            <w:rPr>
              <w:b/>
              <w:szCs w:val="20"/>
            </w:rPr>
            <w:t>B</w:t>
          </w:r>
          <w:r w:rsidR="00107319">
            <w:rPr>
              <w:b/>
              <w:szCs w:val="20"/>
            </w:rPr>
            <w:t>İLİMSEL ARAŞTIRMA PROJELERİ KOORDİNATÖRLÜĞÜ YÜRÜTÜCÜ DEĞİŞİKLİĞİ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2A6AE8" w:rsidP="002A6AE8">
          <w:pPr>
            <w:rPr>
              <w:color w:val="000000"/>
              <w:sz w:val="18"/>
              <w:szCs w:val="20"/>
            </w:rPr>
          </w:pPr>
          <w:r w:rsidRPr="002A6AE8">
            <w:rPr>
              <w:color w:val="000000"/>
              <w:sz w:val="18"/>
              <w:szCs w:val="20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DD3CC9" w:rsidP="00860FC9">
          <w:pPr>
            <w:rPr>
              <w:color w:val="000000"/>
              <w:sz w:val="18"/>
              <w:szCs w:val="20"/>
            </w:rPr>
          </w:pPr>
          <w:proofErr w:type="gramStart"/>
          <w:r>
            <w:rPr>
              <w:color w:val="000000"/>
              <w:sz w:val="18"/>
              <w:szCs w:val="20"/>
            </w:rPr>
            <w:t>BAP.FR</w:t>
          </w:r>
          <w:proofErr w:type="gramEnd"/>
          <w:r>
            <w:rPr>
              <w:color w:val="000000"/>
              <w:sz w:val="18"/>
              <w:szCs w:val="20"/>
            </w:rPr>
            <w:t>.007</w:t>
          </w:r>
        </w:p>
      </w:tc>
    </w:tr>
    <w:tr w:rsidR="002A6AE8" w:rsidRPr="002A6AE8" w:rsidTr="00102DEE">
      <w:trPr>
        <w:trHeight w:val="335"/>
      </w:trPr>
      <w:tc>
        <w:tcPr>
          <w:tcW w:w="292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A6AE8" w:rsidRPr="002A6AE8" w:rsidRDefault="002A6AE8" w:rsidP="002A6AE8">
          <w:pPr>
            <w:jc w:val="center"/>
            <w:rPr>
              <w:noProof/>
              <w:color w:val="000000"/>
              <w:sz w:val="20"/>
              <w:szCs w:val="20"/>
            </w:rPr>
          </w:pPr>
        </w:p>
      </w:tc>
      <w:tc>
        <w:tcPr>
          <w:tcW w:w="436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2A6AE8" w:rsidRPr="002A6AE8" w:rsidRDefault="002A6AE8" w:rsidP="002A6AE8">
          <w:pPr>
            <w:jc w:val="center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2A6AE8" w:rsidRPr="002A6AE8" w:rsidRDefault="002A6AE8" w:rsidP="002A6AE8">
          <w:pPr>
            <w:rPr>
              <w:color w:val="000000"/>
              <w:sz w:val="18"/>
              <w:szCs w:val="20"/>
            </w:rPr>
          </w:pPr>
          <w:r w:rsidRPr="002A6AE8">
            <w:rPr>
              <w:color w:val="000000"/>
              <w:sz w:val="18"/>
              <w:szCs w:val="20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A6AE8" w:rsidRPr="002A6AE8" w:rsidRDefault="00DD3CC9" w:rsidP="00860FC9">
          <w:pPr>
            <w:rPr>
              <w:color w:val="000000"/>
              <w:sz w:val="18"/>
              <w:szCs w:val="20"/>
            </w:rPr>
          </w:pPr>
          <w:r>
            <w:rPr>
              <w:color w:val="000000"/>
              <w:sz w:val="18"/>
              <w:szCs w:val="20"/>
            </w:rPr>
            <w:t>05.10.</w:t>
          </w:r>
          <w:r w:rsidR="002A6AE8" w:rsidRPr="002A6AE8">
            <w:rPr>
              <w:color w:val="000000"/>
              <w:sz w:val="18"/>
              <w:szCs w:val="20"/>
            </w:rPr>
            <w:t>2020</w:t>
          </w:r>
        </w:p>
      </w:tc>
    </w:tr>
    <w:tr w:rsidR="002A6AE8" w:rsidRPr="002A6AE8" w:rsidTr="00102DEE">
      <w:trPr>
        <w:trHeight w:val="336"/>
      </w:trPr>
      <w:tc>
        <w:tcPr>
          <w:tcW w:w="292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A6AE8" w:rsidRPr="002A6AE8" w:rsidRDefault="002A6AE8" w:rsidP="002A6AE8">
          <w:pPr>
            <w:rPr>
              <w:color w:val="000000"/>
              <w:sz w:val="20"/>
              <w:szCs w:val="20"/>
            </w:rPr>
          </w:pPr>
        </w:p>
      </w:tc>
      <w:tc>
        <w:tcPr>
          <w:tcW w:w="436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2A6AE8" w:rsidRPr="002A6AE8" w:rsidRDefault="002A6AE8" w:rsidP="002A6AE8">
          <w:pPr>
            <w:jc w:val="center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2A6AE8" w:rsidP="002A6AE8">
          <w:pPr>
            <w:rPr>
              <w:color w:val="000000"/>
              <w:sz w:val="18"/>
              <w:szCs w:val="20"/>
            </w:rPr>
          </w:pPr>
          <w:r w:rsidRPr="002A6AE8">
            <w:rPr>
              <w:color w:val="000000"/>
              <w:sz w:val="18"/>
              <w:szCs w:val="20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A6AE8" w:rsidRPr="00F01EE0" w:rsidRDefault="00860FC9" w:rsidP="00860FC9">
          <w:pPr>
            <w:rPr>
              <w:color w:val="000000"/>
              <w:sz w:val="18"/>
              <w:szCs w:val="20"/>
              <w:highlight w:val="yellow"/>
            </w:rPr>
          </w:pPr>
          <w:r>
            <w:rPr>
              <w:color w:val="000000"/>
              <w:sz w:val="18"/>
              <w:szCs w:val="20"/>
              <w:highlight w:val="yellow"/>
            </w:rPr>
            <w:t>02</w:t>
          </w:r>
        </w:p>
      </w:tc>
    </w:tr>
    <w:tr w:rsidR="002A6AE8" w:rsidRPr="002A6AE8" w:rsidTr="00102DEE">
      <w:trPr>
        <w:trHeight w:val="335"/>
      </w:trPr>
      <w:tc>
        <w:tcPr>
          <w:tcW w:w="292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A6AE8" w:rsidRPr="002A6AE8" w:rsidRDefault="002A6AE8" w:rsidP="002A6AE8">
          <w:pPr>
            <w:rPr>
              <w:color w:val="000000"/>
              <w:sz w:val="20"/>
              <w:szCs w:val="20"/>
            </w:rPr>
          </w:pPr>
        </w:p>
      </w:tc>
      <w:tc>
        <w:tcPr>
          <w:tcW w:w="436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2A6AE8" w:rsidRPr="002A6AE8" w:rsidRDefault="002A6AE8" w:rsidP="002A6AE8">
          <w:pPr>
            <w:jc w:val="center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2A6AE8" w:rsidP="002A6AE8">
          <w:pPr>
            <w:rPr>
              <w:color w:val="000000"/>
              <w:sz w:val="18"/>
              <w:szCs w:val="20"/>
            </w:rPr>
          </w:pPr>
          <w:r w:rsidRPr="002A6AE8">
            <w:rPr>
              <w:color w:val="000000"/>
              <w:sz w:val="18"/>
              <w:szCs w:val="20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A6AE8" w:rsidRPr="00F01EE0" w:rsidRDefault="00860FC9" w:rsidP="00860FC9">
          <w:pPr>
            <w:rPr>
              <w:color w:val="000000"/>
              <w:sz w:val="18"/>
              <w:szCs w:val="20"/>
              <w:highlight w:val="yellow"/>
            </w:rPr>
          </w:pPr>
          <w:r>
            <w:rPr>
              <w:color w:val="000000"/>
              <w:sz w:val="18"/>
              <w:szCs w:val="20"/>
              <w:highlight w:val="yellow"/>
            </w:rPr>
            <w:t>31.01.2026</w:t>
          </w:r>
        </w:p>
      </w:tc>
    </w:tr>
    <w:tr w:rsidR="002A6AE8" w:rsidRPr="002A6AE8" w:rsidTr="00102DEE">
      <w:trPr>
        <w:trHeight w:val="336"/>
      </w:trPr>
      <w:tc>
        <w:tcPr>
          <w:tcW w:w="292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A6AE8" w:rsidRPr="002A6AE8" w:rsidRDefault="002A6AE8" w:rsidP="002A6AE8">
          <w:pPr>
            <w:rPr>
              <w:color w:val="000000"/>
              <w:sz w:val="20"/>
              <w:szCs w:val="20"/>
            </w:rPr>
          </w:pPr>
        </w:p>
      </w:tc>
      <w:tc>
        <w:tcPr>
          <w:tcW w:w="436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A6AE8" w:rsidRPr="002A6AE8" w:rsidRDefault="002A6AE8" w:rsidP="002A6AE8">
          <w:pPr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2A6AE8" w:rsidP="002A6AE8">
          <w:pPr>
            <w:rPr>
              <w:color w:val="000000"/>
              <w:sz w:val="18"/>
              <w:szCs w:val="20"/>
            </w:rPr>
          </w:pPr>
          <w:r w:rsidRPr="002A6AE8">
            <w:rPr>
              <w:color w:val="000000"/>
              <w:sz w:val="18"/>
              <w:szCs w:val="20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A6AE8" w:rsidRPr="002A6AE8" w:rsidRDefault="002A6AE8" w:rsidP="002A6AE8">
          <w:pPr>
            <w:jc w:val="center"/>
            <w:rPr>
              <w:color w:val="000000"/>
              <w:sz w:val="18"/>
              <w:szCs w:val="20"/>
            </w:rPr>
          </w:pPr>
          <w:r w:rsidRPr="002A6AE8">
            <w:rPr>
              <w:b/>
              <w:bCs/>
              <w:color w:val="000000"/>
              <w:sz w:val="18"/>
              <w:szCs w:val="20"/>
            </w:rPr>
            <w:fldChar w:fldCharType="begin"/>
          </w:r>
          <w:r w:rsidRPr="002A6AE8">
            <w:rPr>
              <w:b/>
              <w:bCs/>
              <w:color w:val="000000"/>
              <w:sz w:val="18"/>
              <w:szCs w:val="20"/>
            </w:rPr>
            <w:instrText>PAGE  \* Arabic  \* MERGEFORMAT</w:instrText>
          </w:r>
          <w:r w:rsidRPr="002A6AE8">
            <w:rPr>
              <w:b/>
              <w:bCs/>
              <w:color w:val="000000"/>
              <w:sz w:val="18"/>
              <w:szCs w:val="20"/>
            </w:rPr>
            <w:fldChar w:fldCharType="separate"/>
          </w:r>
          <w:r w:rsidR="00860FC9">
            <w:rPr>
              <w:b/>
              <w:bCs/>
              <w:noProof/>
              <w:color w:val="000000"/>
              <w:sz w:val="18"/>
              <w:szCs w:val="20"/>
            </w:rPr>
            <w:t>1</w:t>
          </w:r>
          <w:r w:rsidRPr="002A6AE8">
            <w:rPr>
              <w:b/>
              <w:bCs/>
              <w:color w:val="000000"/>
              <w:sz w:val="18"/>
              <w:szCs w:val="20"/>
            </w:rPr>
            <w:fldChar w:fldCharType="end"/>
          </w:r>
          <w:r w:rsidRPr="002A6AE8">
            <w:rPr>
              <w:b/>
              <w:bCs/>
              <w:color w:val="000000"/>
              <w:sz w:val="18"/>
              <w:szCs w:val="20"/>
            </w:rPr>
            <w:t xml:space="preserve"> / </w:t>
          </w:r>
          <w:r w:rsidRPr="002A6AE8">
            <w:rPr>
              <w:b/>
              <w:bCs/>
              <w:color w:val="000000"/>
              <w:sz w:val="18"/>
              <w:szCs w:val="20"/>
            </w:rPr>
            <w:fldChar w:fldCharType="begin"/>
          </w:r>
          <w:r w:rsidRPr="002A6AE8">
            <w:rPr>
              <w:b/>
              <w:bCs/>
              <w:color w:val="000000"/>
              <w:sz w:val="18"/>
              <w:szCs w:val="20"/>
            </w:rPr>
            <w:instrText>NUMPAGES  \* Arabic  \* MERGEFORMAT</w:instrText>
          </w:r>
          <w:r w:rsidRPr="002A6AE8">
            <w:rPr>
              <w:b/>
              <w:bCs/>
              <w:color w:val="000000"/>
              <w:sz w:val="18"/>
              <w:szCs w:val="20"/>
            </w:rPr>
            <w:fldChar w:fldCharType="separate"/>
          </w:r>
          <w:r w:rsidR="00860FC9">
            <w:rPr>
              <w:b/>
              <w:bCs/>
              <w:noProof/>
              <w:color w:val="000000"/>
              <w:sz w:val="18"/>
              <w:szCs w:val="20"/>
            </w:rPr>
            <w:t>1</w:t>
          </w:r>
          <w:r w:rsidRPr="002A6AE8">
            <w:rPr>
              <w:b/>
              <w:bCs/>
              <w:color w:val="000000"/>
              <w:sz w:val="18"/>
              <w:szCs w:val="20"/>
            </w:rPr>
            <w:fldChar w:fldCharType="end"/>
          </w:r>
        </w:p>
      </w:tc>
    </w:tr>
  </w:tbl>
  <w:p w:rsidR="002A6AE8" w:rsidRPr="002A6AE8" w:rsidRDefault="002A6AE8" w:rsidP="002A6A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26"/>
    <w:rsid w:val="000C5E25"/>
    <w:rsid w:val="00107319"/>
    <w:rsid w:val="001F38EF"/>
    <w:rsid w:val="00241F90"/>
    <w:rsid w:val="002A6AE8"/>
    <w:rsid w:val="00552FCB"/>
    <w:rsid w:val="005D50A9"/>
    <w:rsid w:val="00760BA9"/>
    <w:rsid w:val="00776E11"/>
    <w:rsid w:val="007A3F72"/>
    <w:rsid w:val="007F20F1"/>
    <w:rsid w:val="00860FC9"/>
    <w:rsid w:val="00A12932"/>
    <w:rsid w:val="00BA2049"/>
    <w:rsid w:val="00C44E26"/>
    <w:rsid w:val="00DD3CC9"/>
    <w:rsid w:val="00F01EE0"/>
    <w:rsid w:val="00F71888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4D49C"/>
  <w15:chartTrackingRefBased/>
  <w15:docId w15:val="{4609D29E-121F-4E94-8C2A-CCBBDD08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41F90"/>
    <w:pPr>
      <w:spacing w:before="280" w:after="119"/>
    </w:pPr>
    <w:rPr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50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0A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A6A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6A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6A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6AE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KUŞKU ÖZDEMİR</dc:creator>
  <cp:keywords/>
  <dc:description/>
  <cp:lastModifiedBy>DELL</cp:lastModifiedBy>
  <cp:revision>6</cp:revision>
  <cp:lastPrinted>2020-09-07T08:27:00Z</cp:lastPrinted>
  <dcterms:created xsi:type="dcterms:W3CDTF">2022-01-06T12:48:00Z</dcterms:created>
  <dcterms:modified xsi:type="dcterms:W3CDTF">2026-02-04T11:45:00Z</dcterms:modified>
</cp:coreProperties>
</file>